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D59" w:rsidRDefault="00955D59" w:rsidP="00955D59"/>
    <w:p w:rsidR="00955D59" w:rsidRPr="00955D59" w:rsidRDefault="00955D59" w:rsidP="00955D59">
      <w:pPr>
        <w:spacing w:before="240" w:after="0"/>
        <w:jc w:val="center"/>
        <w:rPr>
          <w:sz w:val="20"/>
          <w:szCs w:val="20"/>
        </w:rPr>
      </w:pPr>
      <w:hyperlink r:id="rId4" w:history="1">
        <w:r w:rsidRPr="00955D59">
          <w:rPr>
            <w:rStyle w:val="Lienhypertexte"/>
            <w:sz w:val="20"/>
            <w:szCs w:val="20"/>
          </w:rPr>
          <w:t>https://www.alsacep.org/education-programme-therapeutique</w:t>
        </w:r>
      </w:hyperlink>
    </w:p>
    <w:p w:rsidR="00955D59" w:rsidRDefault="00955D59" w:rsidP="00955D59">
      <w:pPr>
        <w:spacing w:before="240" w:after="0"/>
        <w:jc w:val="center"/>
        <w:rPr>
          <w:i/>
          <w:sz w:val="20"/>
          <w:szCs w:val="20"/>
        </w:rPr>
      </w:pPr>
      <w:r w:rsidRPr="00955D59">
        <w:rPr>
          <w:i/>
          <w:sz w:val="20"/>
          <w:szCs w:val="20"/>
        </w:rPr>
        <w:t>Site Internet du réseau</w:t>
      </w:r>
    </w:p>
    <w:p w:rsidR="00955D59" w:rsidRPr="00955D59" w:rsidRDefault="00955D59" w:rsidP="00955D59">
      <w:pPr>
        <w:spacing w:before="240" w:after="0"/>
        <w:jc w:val="center"/>
        <w:rPr>
          <w:i/>
          <w:sz w:val="20"/>
          <w:szCs w:val="20"/>
        </w:rPr>
      </w:pPr>
    </w:p>
    <w:p w:rsidR="00955D59" w:rsidRPr="00955D59" w:rsidRDefault="00955D59" w:rsidP="00955D59">
      <w:pPr>
        <w:spacing w:before="240" w:after="0"/>
        <w:rPr>
          <w:sz w:val="20"/>
          <w:szCs w:val="20"/>
        </w:rPr>
      </w:pPr>
      <w:bookmarkStart w:id="0" w:name="_GoBack"/>
      <w:bookmarkEnd w:id="0"/>
      <w:r w:rsidRPr="00955D59">
        <w:rPr>
          <w:sz w:val="20"/>
          <w:szCs w:val="20"/>
        </w:rPr>
        <w:t>C’est qu</w:t>
      </w:r>
      <w:r w:rsidRPr="00955D59">
        <w:rPr>
          <w:sz w:val="20"/>
          <w:szCs w:val="20"/>
        </w:rPr>
        <w:t xml:space="preserve">oi l’éducation thérapeutique ? </w:t>
      </w:r>
    </w:p>
    <w:p w:rsidR="00955D59" w:rsidRPr="00955D59" w:rsidRDefault="00955D59" w:rsidP="00955D59">
      <w:pPr>
        <w:spacing w:before="240" w:after="0"/>
        <w:rPr>
          <w:sz w:val="20"/>
          <w:szCs w:val="20"/>
        </w:rPr>
      </w:pPr>
      <w:r w:rsidRPr="00955D59">
        <w:rPr>
          <w:sz w:val="20"/>
          <w:szCs w:val="20"/>
        </w:rPr>
        <w:t>Selon l'OMS, l'éducation thérapeutique (ETP) du patient vise à aider les patients à acquérir ou maintenir les compétences dont ils ont besoin pour gérer au mieux leur vie avec une maladie chronique.</w:t>
      </w:r>
    </w:p>
    <w:p w:rsidR="00955D59" w:rsidRPr="00955D59" w:rsidRDefault="00955D59" w:rsidP="00955D59">
      <w:pPr>
        <w:spacing w:before="240" w:after="0"/>
        <w:rPr>
          <w:sz w:val="20"/>
          <w:szCs w:val="20"/>
        </w:rPr>
      </w:pPr>
      <w:r w:rsidRPr="00955D59">
        <w:rPr>
          <w:sz w:val="20"/>
          <w:szCs w:val="20"/>
        </w:rPr>
        <w:t xml:space="preserve">En pratique, l’ETP à quoi ça sert ? </w:t>
      </w:r>
    </w:p>
    <w:p w:rsidR="00955D59" w:rsidRPr="00955D59" w:rsidRDefault="00955D59" w:rsidP="00955D59">
      <w:pPr>
        <w:spacing w:before="240" w:after="0"/>
        <w:rPr>
          <w:sz w:val="20"/>
          <w:szCs w:val="20"/>
        </w:rPr>
      </w:pPr>
      <w:r w:rsidRPr="00955D59">
        <w:rPr>
          <w:sz w:val="20"/>
          <w:szCs w:val="20"/>
        </w:rPr>
        <w:t>Quelles sont les questions que se posent le plus fréquemment les patients et auxquel</w:t>
      </w:r>
      <w:r w:rsidRPr="00955D59">
        <w:rPr>
          <w:sz w:val="20"/>
          <w:szCs w:val="20"/>
        </w:rPr>
        <w:t xml:space="preserve">les l’ETP permet de répondre : </w:t>
      </w:r>
    </w:p>
    <w:p w:rsidR="00955D59" w:rsidRPr="00955D59" w:rsidRDefault="00955D59" w:rsidP="00955D59">
      <w:pPr>
        <w:spacing w:before="240" w:after="0"/>
        <w:rPr>
          <w:sz w:val="20"/>
          <w:szCs w:val="20"/>
        </w:rPr>
      </w:pPr>
      <w:r w:rsidRPr="00955D59">
        <w:rPr>
          <w:sz w:val="20"/>
          <w:szCs w:val="20"/>
        </w:rPr>
        <w:t xml:space="preserve">La SEP c’est quoi ? </w:t>
      </w:r>
    </w:p>
    <w:p w:rsidR="00955D59" w:rsidRPr="00955D59" w:rsidRDefault="00955D59" w:rsidP="00955D59">
      <w:pPr>
        <w:spacing w:before="240" w:after="0"/>
        <w:rPr>
          <w:sz w:val="20"/>
          <w:szCs w:val="20"/>
        </w:rPr>
      </w:pPr>
      <w:r w:rsidRPr="00955D59">
        <w:rPr>
          <w:sz w:val="20"/>
          <w:szCs w:val="20"/>
        </w:rPr>
        <w:t xml:space="preserve">Comment reconnaître une poussée ? </w:t>
      </w:r>
    </w:p>
    <w:p w:rsidR="00955D59" w:rsidRPr="00955D59" w:rsidRDefault="00955D59" w:rsidP="00955D59">
      <w:pPr>
        <w:spacing w:before="240" w:after="0"/>
        <w:rPr>
          <w:sz w:val="20"/>
          <w:szCs w:val="20"/>
        </w:rPr>
      </w:pPr>
      <w:r w:rsidRPr="00955D59">
        <w:rPr>
          <w:sz w:val="20"/>
          <w:szCs w:val="20"/>
        </w:rPr>
        <w:t xml:space="preserve">Que faire en cas de poussée ? </w:t>
      </w:r>
    </w:p>
    <w:p w:rsidR="00955D59" w:rsidRPr="00955D59" w:rsidRDefault="00955D59" w:rsidP="00955D59">
      <w:pPr>
        <w:spacing w:before="240" w:after="0"/>
        <w:rPr>
          <w:sz w:val="20"/>
          <w:szCs w:val="20"/>
        </w:rPr>
      </w:pPr>
      <w:r w:rsidRPr="00955D59">
        <w:rPr>
          <w:sz w:val="20"/>
          <w:szCs w:val="20"/>
        </w:rPr>
        <w:t xml:space="preserve">Pourquoi met-on en place un traitement de fond ? </w:t>
      </w:r>
    </w:p>
    <w:p w:rsidR="00955D59" w:rsidRPr="00955D59" w:rsidRDefault="00955D59" w:rsidP="00955D59">
      <w:pPr>
        <w:spacing w:before="240" w:after="0"/>
        <w:rPr>
          <w:sz w:val="20"/>
          <w:szCs w:val="20"/>
        </w:rPr>
      </w:pPr>
      <w:r w:rsidRPr="00955D59">
        <w:rPr>
          <w:sz w:val="20"/>
          <w:szCs w:val="20"/>
        </w:rPr>
        <w:t xml:space="preserve">A quoi servent les perfusions de corticoïdes ? </w:t>
      </w:r>
    </w:p>
    <w:p w:rsidR="00955D59" w:rsidRPr="00955D59" w:rsidRDefault="00955D59" w:rsidP="00955D59">
      <w:pPr>
        <w:spacing w:before="240" w:after="0"/>
        <w:rPr>
          <w:sz w:val="20"/>
          <w:szCs w:val="20"/>
        </w:rPr>
      </w:pPr>
      <w:r w:rsidRPr="00955D59">
        <w:rPr>
          <w:sz w:val="20"/>
          <w:szCs w:val="20"/>
        </w:rPr>
        <w:t xml:space="preserve">Quelles sont les répercussions de ma maladie sur ma vie quotidienne et professionnelle ? </w:t>
      </w:r>
    </w:p>
    <w:p w:rsidR="00955D59" w:rsidRPr="00955D59" w:rsidRDefault="00955D59" w:rsidP="00955D59">
      <w:pPr>
        <w:spacing w:before="240" w:after="0"/>
        <w:rPr>
          <w:sz w:val="20"/>
          <w:szCs w:val="20"/>
        </w:rPr>
      </w:pPr>
      <w:r w:rsidRPr="00955D59">
        <w:rPr>
          <w:sz w:val="20"/>
          <w:szCs w:val="20"/>
        </w:rPr>
        <w:t>Quels sont mes droits pour le trav</w:t>
      </w:r>
      <w:r w:rsidRPr="00955D59">
        <w:rPr>
          <w:sz w:val="20"/>
          <w:szCs w:val="20"/>
        </w:rPr>
        <w:t xml:space="preserve">ail ou pour faire un emprunt ? </w:t>
      </w:r>
    </w:p>
    <w:p w:rsidR="00955D59" w:rsidRPr="00955D59" w:rsidRDefault="00955D59" w:rsidP="00955D59">
      <w:pPr>
        <w:spacing w:before="240" w:after="0"/>
        <w:rPr>
          <w:sz w:val="20"/>
          <w:szCs w:val="20"/>
        </w:rPr>
      </w:pPr>
    </w:p>
    <w:p w:rsidR="00955D59" w:rsidRPr="00955D59" w:rsidRDefault="00955D59" w:rsidP="00955D59">
      <w:pPr>
        <w:spacing w:before="240" w:after="0"/>
        <w:rPr>
          <w:sz w:val="20"/>
          <w:szCs w:val="20"/>
        </w:rPr>
      </w:pPr>
      <w:r w:rsidRPr="00955D59">
        <w:rPr>
          <w:sz w:val="20"/>
          <w:szCs w:val="20"/>
        </w:rPr>
        <w:t>Il est normal d’avoir des questions et le programme d’ETP du réseau ALSACEP a pour mission d’apporter des réponses personnalisées à vos questions / problématiques. Une équipe de professionnels, experts dans la SEP, est à votre service.  Les programmes d’ETP sont validés et financés par l’ARS et sont proposé</w:t>
      </w:r>
      <w:r w:rsidRPr="00955D59">
        <w:rPr>
          <w:sz w:val="20"/>
          <w:szCs w:val="20"/>
        </w:rPr>
        <w:t xml:space="preserve">s gratuitement aux patients. </w:t>
      </w:r>
    </w:p>
    <w:p w:rsidR="00955D59" w:rsidRPr="00955D59" w:rsidRDefault="00955D59" w:rsidP="00955D59">
      <w:pPr>
        <w:spacing w:before="240" w:after="0"/>
        <w:rPr>
          <w:sz w:val="20"/>
          <w:szCs w:val="20"/>
        </w:rPr>
      </w:pPr>
      <w:r w:rsidRPr="00955D59">
        <w:rPr>
          <w:sz w:val="20"/>
          <w:szCs w:val="20"/>
        </w:rPr>
        <w:t xml:space="preserve">Les programmes d’éducation thérapeutique proposés par le réseau ALSACEP </w:t>
      </w:r>
      <w:r w:rsidRPr="00955D59">
        <w:rPr>
          <w:sz w:val="20"/>
          <w:szCs w:val="20"/>
        </w:rPr>
        <w:t xml:space="preserve">et nos partenaires régionaux : </w:t>
      </w:r>
    </w:p>
    <w:p w:rsidR="00955D59" w:rsidRPr="00955D59" w:rsidRDefault="00955D59" w:rsidP="00955D59">
      <w:pPr>
        <w:spacing w:before="240" w:after="0"/>
        <w:rPr>
          <w:sz w:val="20"/>
          <w:szCs w:val="20"/>
        </w:rPr>
      </w:pPr>
      <w:r w:rsidRPr="00955D59">
        <w:rPr>
          <w:sz w:val="20"/>
          <w:szCs w:val="20"/>
        </w:rPr>
        <w:t>Les équipes du réseau ALSACEP, ainsi que nos partenaires régionaux, ont élaboré pour vous et vos proches des programmes d’éducation thérapeutique, afin de vous accompagner de façon globale tout au long de votre vie avec la maladie : après l’annonce diagnostique, pour mieux connaître votre maladie, lors de la mise en place d’un traitement, pour vous aider à mener une vie sociale et professionne</w:t>
      </w:r>
      <w:r w:rsidRPr="00955D59">
        <w:rPr>
          <w:sz w:val="20"/>
          <w:szCs w:val="20"/>
        </w:rPr>
        <w:t xml:space="preserve">lle la plus normale possible…  </w:t>
      </w:r>
    </w:p>
    <w:p w:rsidR="00955D59" w:rsidRPr="00955D59" w:rsidRDefault="00955D59" w:rsidP="00955D59">
      <w:pPr>
        <w:spacing w:before="240" w:after="0"/>
        <w:rPr>
          <w:sz w:val="20"/>
          <w:szCs w:val="20"/>
        </w:rPr>
      </w:pPr>
      <w:r w:rsidRPr="00955D59">
        <w:rPr>
          <w:sz w:val="20"/>
          <w:szCs w:val="20"/>
        </w:rPr>
        <w:t>Les program</w:t>
      </w:r>
      <w:r w:rsidRPr="00955D59">
        <w:rPr>
          <w:sz w:val="20"/>
          <w:szCs w:val="20"/>
        </w:rPr>
        <w:t xml:space="preserve">mes d’ETP proposés en Alsace : </w:t>
      </w:r>
    </w:p>
    <w:p w:rsidR="00955D59" w:rsidRPr="00955D59" w:rsidRDefault="00955D59" w:rsidP="00955D59">
      <w:pPr>
        <w:spacing w:before="240" w:after="0"/>
        <w:rPr>
          <w:sz w:val="20"/>
          <w:szCs w:val="20"/>
        </w:rPr>
      </w:pPr>
      <w:r w:rsidRPr="00955D59">
        <w:rPr>
          <w:sz w:val="20"/>
          <w:szCs w:val="20"/>
        </w:rPr>
        <w:t>Le programme d’ETP individuel (Réseau</w:t>
      </w:r>
      <w:r w:rsidRPr="00955D59">
        <w:rPr>
          <w:sz w:val="20"/>
          <w:szCs w:val="20"/>
        </w:rPr>
        <w:t xml:space="preserve"> AlSacEP sur toute l’Alsace) : </w:t>
      </w:r>
    </w:p>
    <w:p w:rsidR="00955D59" w:rsidRPr="00955D59" w:rsidRDefault="00955D59" w:rsidP="00955D59">
      <w:pPr>
        <w:spacing w:before="240" w:after="0"/>
        <w:rPr>
          <w:sz w:val="20"/>
          <w:szCs w:val="20"/>
        </w:rPr>
      </w:pPr>
      <w:r w:rsidRPr="00955D59">
        <w:rPr>
          <w:sz w:val="20"/>
          <w:szCs w:val="20"/>
        </w:rPr>
        <w:lastRenderedPageBreak/>
        <w:t>Une infirmière du réseau, experte de la SEP, organise avec vous un entretien individuel qui se déroulera, soit à votre domicile, soit en service de neurologie, voire en t</w:t>
      </w:r>
      <w:r w:rsidRPr="00955D59">
        <w:rPr>
          <w:sz w:val="20"/>
          <w:szCs w:val="20"/>
        </w:rPr>
        <w:t xml:space="preserve">élé consultation, quel que soit </w:t>
      </w:r>
      <w:r w:rsidRPr="00955D59">
        <w:rPr>
          <w:sz w:val="20"/>
          <w:szCs w:val="20"/>
        </w:rPr>
        <w:t xml:space="preserve">votre lieu de résidence en Alsace. </w:t>
      </w:r>
    </w:p>
    <w:p w:rsidR="00955D59" w:rsidRPr="00955D59" w:rsidRDefault="00955D59" w:rsidP="00955D59">
      <w:pPr>
        <w:spacing w:before="240" w:after="0"/>
        <w:rPr>
          <w:sz w:val="20"/>
          <w:szCs w:val="20"/>
        </w:rPr>
      </w:pPr>
      <w:r w:rsidRPr="00955D59">
        <w:rPr>
          <w:sz w:val="20"/>
          <w:szCs w:val="20"/>
        </w:rPr>
        <w:t>Vous pouvez être accompagné par une personne de confiance de votre</w:t>
      </w:r>
      <w:r w:rsidRPr="00955D59">
        <w:rPr>
          <w:sz w:val="20"/>
          <w:szCs w:val="20"/>
        </w:rPr>
        <w:t xml:space="preserve"> entourage selon votre souhait.</w:t>
      </w:r>
    </w:p>
    <w:p w:rsidR="00955D59" w:rsidRPr="00955D59" w:rsidRDefault="00955D59" w:rsidP="00955D59">
      <w:pPr>
        <w:spacing w:before="240" w:after="0"/>
        <w:rPr>
          <w:sz w:val="20"/>
          <w:szCs w:val="20"/>
        </w:rPr>
      </w:pPr>
      <w:r w:rsidRPr="00955D59">
        <w:rPr>
          <w:sz w:val="20"/>
          <w:szCs w:val="20"/>
        </w:rPr>
        <w:t>Comment et quand béné</w:t>
      </w:r>
      <w:r w:rsidRPr="00955D59">
        <w:rPr>
          <w:sz w:val="20"/>
          <w:szCs w:val="20"/>
        </w:rPr>
        <w:t xml:space="preserve">ficier de l’ETP individuelle ? </w:t>
      </w:r>
    </w:p>
    <w:p w:rsidR="00955D59" w:rsidRPr="00955D59" w:rsidRDefault="00955D59" w:rsidP="00955D59">
      <w:pPr>
        <w:spacing w:before="240" w:after="0"/>
        <w:rPr>
          <w:sz w:val="20"/>
          <w:szCs w:val="20"/>
        </w:rPr>
      </w:pPr>
      <w:r w:rsidRPr="00955D59">
        <w:rPr>
          <w:sz w:val="20"/>
          <w:szCs w:val="20"/>
        </w:rPr>
        <w:t xml:space="preserve">Une séance ETP individuelle vous sera proposée par votre neurologue lors de l’annonce diagnostic ou lors de la mise en place d’un nouveau traitement par exemple. Vous pouvez également solliciter directement, et à tout moment le </w:t>
      </w:r>
      <w:r w:rsidRPr="00955D59">
        <w:rPr>
          <w:sz w:val="20"/>
          <w:szCs w:val="20"/>
        </w:rPr>
        <w:t xml:space="preserve">réseau via notre secrétariat.  </w:t>
      </w:r>
    </w:p>
    <w:p w:rsidR="00955D59" w:rsidRPr="00955D59" w:rsidRDefault="00955D59" w:rsidP="00955D59">
      <w:pPr>
        <w:spacing w:before="240" w:after="0"/>
        <w:rPr>
          <w:sz w:val="20"/>
          <w:szCs w:val="20"/>
        </w:rPr>
      </w:pPr>
      <w:r w:rsidRPr="00955D59">
        <w:rPr>
          <w:sz w:val="20"/>
          <w:szCs w:val="20"/>
        </w:rPr>
        <w:t>En quoi</w:t>
      </w:r>
      <w:r w:rsidRPr="00955D59">
        <w:rPr>
          <w:sz w:val="20"/>
          <w:szCs w:val="20"/>
        </w:rPr>
        <w:t xml:space="preserve"> consiste l’ETP individuelle ? </w:t>
      </w:r>
    </w:p>
    <w:p w:rsidR="00955D59" w:rsidRPr="00955D59" w:rsidRDefault="00955D59" w:rsidP="00955D59">
      <w:pPr>
        <w:spacing w:before="240" w:after="0"/>
        <w:rPr>
          <w:sz w:val="20"/>
          <w:szCs w:val="20"/>
        </w:rPr>
      </w:pPr>
      <w:r w:rsidRPr="00955D59">
        <w:rPr>
          <w:sz w:val="20"/>
          <w:szCs w:val="20"/>
        </w:rPr>
        <w:t xml:space="preserve">Lors d’un entretien individuel, une infirmière du réseau fera le point avec vous : sur votre ressenti, vos connaissances de la maladie, votre traitement de fond, les changements éventuels de votre quotidien… Elle répondra à vos questions, définira avec vous vos besoins et vous proposera un suivi personnalisé. Votre participation est volontaire. Vous avez le droit de refuser d’y participer ou d’interrompre ce suivi à tout moment.  </w:t>
      </w:r>
    </w:p>
    <w:p w:rsidR="00955D59" w:rsidRPr="00955D59" w:rsidRDefault="00955D59" w:rsidP="00955D59">
      <w:pPr>
        <w:spacing w:before="240" w:after="0"/>
        <w:rPr>
          <w:sz w:val="20"/>
          <w:szCs w:val="20"/>
        </w:rPr>
      </w:pPr>
      <w:r w:rsidRPr="00955D59">
        <w:rPr>
          <w:sz w:val="20"/>
          <w:szCs w:val="20"/>
        </w:rPr>
        <w:t>Lors de ces entretiens individuels, des brochures, de la documentation, des liens vers des sites internet conseillés vous seront remis pour répondre à vos questions, et vous accompagner au mieux dans l</w:t>
      </w:r>
      <w:r w:rsidRPr="00955D59">
        <w:rPr>
          <w:sz w:val="20"/>
          <w:szCs w:val="20"/>
        </w:rPr>
        <w:t xml:space="preserve">a gestion de votre quotidien.  </w:t>
      </w:r>
    </w:p>
    <w:p w:rsidR="00955D59" w:rsidRPr="00955D59" w:rsidRDefault="00955D59" w:rsidP="00955D59">
      <w:pPr>
        <w:spacing w:before="240" w:after="0"/>
        <w:rPr>
          <w:sz w:val="20"/>
          <w:szCs w:val="20"/>
        </w:rPr>
      </w:pPr>
      <w:r w:rsidRPr="00955D59">
        <w:rPr>
          <w:sz w:val="20"/>
          <w:szCs w:val="20"/>
        </w:rPr>
        <w:t xml:space="preserve">Le programme d’ETP de groupe / collectif (Réseau </w:t>
      </w:r>
      <w:proofErr w:type="spellStart"/>
      <w:r w:rsidRPr="00955D59">
        <w:rPr>
          <w:sz w:val="20"/>
          <w:szCs w:val="20"/>
        </w:rPr>
        <w:t>AlSaCEP</w:t>
      </w:r>
      <w:proofErr w:type="spellEnd"/>
      <w:r w:rsidRPr="00955D59">
        <w:rPr>
          <w:sz w:val="20"/>
          <w:szCs w:val="20"/>
        </w:rPr>
        <w:t xml:space="preserve"> à Haguenau, St</w:t>
      </w:r>
      <w:r w:rsidRPr="00955D59">
        <w:rPr>
          <w:sz w:val="20"/>
          <w:szCs w:val="20"/>
        </w:rPr>
        <w:t>rasbourg, Colmar et Mulhouse) :</w:t>
      </w:r>
    </w:p>
    <w:p w:rsidR="00955D59" w:rsidRPr="00955D59" w:rsidRDefault="00955D59" w:rsidP="00955D59">
      <w:pPr>
        <w:spacing w:before="240" w:after="0"/>
        <w:rPr>
          <w:sz w:val="20"/>
          <w:szCs w:val="20"/>
        </w:rPr>
      </w:pPr>
      <w:r w:rsidRPr="00955D59">
        <w:rPr>
          <w:sz w:val="20"/>
          <w:szCs w:val="20"/>
        </w:rPr>
        <w:t>Le réseau ALSACEP organise un programme d’ETP réalisé de façon collective, développé de façon spécifique pour les patients nouvellement diagnostiqués (diagnostic inférieur à 5 ans) et présentant une forme de SEP récurrente-rémittente (RR). La participation à ce programme collectif vous sera proposée par les infirmières du réseau, à la suite de l’entretie</w:t>
      </w:r>
      <w:r w:rsidRPr="00955D59">
        <w:rPr>
          <w:sz w:val="20"/>
          <w:szCs w:val="20"/>
        </w:rPr>
        <w:t xml:space="preserve">n individuel (ETP individuel). </w:t>
      </w:r>
    </w:p>
    <w:p w:rsidR="00955D59" w:rsidRPr="00955D59" w:rsidRDefault="00955D59" w:rsidP="00955D59">
      <w:pPr>
        <w:spacing w:before="240" w:after="0"/>
        <w:rPr>
          <w:sz w:val="20"/>
          <w:szCs w:val="20"/>
        </w:rPr>
      </w:pPr>
      <w:r w:rsidRPr="00955D59">
        <w:rPr>
          <w:sz w:val="20"/>
          <w:szCs w:val="20"/>
        </w:rPr>
        <w:t xml:space="preserve">Ce programme d’ETP collectif a plusieurs objectifs. Il permet d’aborder de nombreux sujets relatifs à la SEP (poussées, traitements de fond, aspects psychologiques et sociaux…). Il permet également aux patients de se rencontrer et de partager leurs expériences de la maladie. Il s’organise sous forme d’ateliers animés par une équipe pluridisciplinaire spécialisée dans la SEP : neurologue, infirmières, assistantes sociales, neuropsychologues. </w:t>
      </w:r>
    </w:p>
    <w:p w:rsidR="00955D59" w:rsidRPr="00955D59" w:rsidRDefault="00955D59" w:rsidP="00955D59">
      <w:pPr>
        <w:spacing w:before="240" w:after="0"/>
        <w:rPr>
          <w:sz w:val="20"/>
          <w:szCs w:val="20"/>
        </w:rPr>
      </w:pPr>
      <w:r w:rsidRPr="00955D59">
        <w:rPr>
          <w:sz w:val="20"/>
          <w:szCs w:val="20"/>
        </w:rPr>
        <w:t>Tout au long du programme notre équipe est présente pour renforcer vos connaissances, vous permettre de mieux comprendre la maladie, de l’apprivoiser et de mieux vivre avec elle. Ce programme vous fournit les clés pour devenir « expert » de votre maladie et maîtriser votre pris</w:t>
      </w:r>
      <w:r w:rsidRPr="00955D59">
        <w:rPr>
          <w:sz w:val="20"/>
          <w:szCs w:val="20"/>
        </w:rPr>
        <w:t xml:space="preserve">e en charge de façon optimale. </w:t>
      </w:r>
    </w:p>
    <w:p w:rsidR="00955D59" w:rsidRPr="00955D59" w:rsidRDefault="00955D59" w:rsidP="00955D59">
      <w:pPr>
        <w:spacing w:before="240" w:after="0"/>
        <w:rPr>
          <w:sz w:val="20"/>
          <w:szCs w:val="20"/>
        </w:rPr>
      </w:pPr>
      <w:r w:rsidRPr="00955D59">
        <w:rPr>
          <w:sz w:val="20"/>
          <w:szCs w:val="20"/>
        </w:rPr>
        <w:t xml:space="preserve">Où et comment se déroule </w:t>
      </w:r>
      <w:r w:rsidRPr="00955D59">
        <w:rPr>
          <w:sz w:val="20"/>
          <w:szCs w:val="20"/>
        </w:rPr>
        <w:t xml:space="preserve">ce programme d’ETP de groupe ? </w:t>
      </w:r>
    </w:p>
    <w:p w:rsidR="00955D59" w:rsidRPr="00955D59" w:rsidRDefault="00955D59" w:rsidP="00955D59">
      <w:pPr>
        <w:spacing w:before="240" w:after="0"/>
        <w:rPr>
          <w:sz w:val="20"/>
          <w:szCs w:val="20"/>
        </w:rPr>
      </w:pPr>
      <w:r w:rsidRPr="00955D59">
        <w:rPr>
          <w:sz w:val="20"/>
          <w:szCs w:val="20"/>
        </w:rPr>
        <w:t>Le programme est organisé en 2 sessions qui se déroulent sur 2 matinées à 15 jours d’intervalle. Nous proposons ce programme collectif sur Haguenau, Strasbourg, Colmar et Mulhouse. Le dates des sessions vous seront proposées par les infirmières au cours de votre suivi.</w:t>
      </w:r>
    </w:p>
    <w:p w:rsidR="006928E8" w:rsidRDefault="00955D59" w:rsidP="00955D59">
      <w:pPr>
        <w:spacing w:before="240" w:after="0"/>
      </w:pPr>
      <w:r w:rsidRPr="00955D59">
        <w:rPr>
          <w:sz w:val="20"/>
          <w:szCs w:val="20"/>
        </w:rPr>
        <w:t>Vous pouvez participer à ces ateliers seul ou accompagné d’un proche de confiance (famille, ami). Les groupe</w:t>
      </w:r>
      <w:r>
        <w:t>s se composent de 12 personnes maximum afin de permettre des échanges de qualité.</w:t>
      </w:r>
    </w:p>
    <w:sectPr w:rsidR="00692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59"/>
    <w:rsid w:val="006928E8"/>
    <w:rsid w:val="00955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A3F2"/>
  <w15:chartTrackingRefBased/>
  <w15:docId w15:val="{2CB5CC05-719D-4D57-A338-7C9ABE8A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5D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53096">
      <w:bodyDiv w:val="1"/>
      <w:marLeft w:val="0"/>
      <w:marRight w:val="0"/>
      <w:marTop w:val="0"/>
      <w:marBottom w:val="0"/>
      <w:divBdr>
        <w:top w:val="none" w:sz="0" w:space="0" w:color="auto"/>
        <w:left w:val="none" w:sz="0" w:space="0" w:color="auto"/>
        <w:bottom w:val="none" w:sz="0" w:space="0" w:color="auto"/>
        <w:right w:val="none" w:sz="0" w:space="0" w:color="auto"/>
      </w:divBdr>
      <w:divsChild>
        <w:div w:id="81027829">
          <w:marLeft w:val="0"/>
          <w:marRight w:val="0"/>
          <w:marTop w:val="0"/>
          <w:marBottom w:val="0"/>
          <w:divBdr>
            <w:top w:val="single" w:sz="2" w:space="20" w:color="333333"/>
            <w:left w:val="single" w:sz="2" w:space="30" w:color="333333"/>
            <w:bottom w:val="single" w:sz="2" w:space="20" w:color="333333"/>
            <w:right w:val="single" w:sz="2" w:space="30" w:color="333333"/>
          </w:divBdr>
          <w:divsChild>
            <w:div w:id="1173297597">
              <w:marLeft w:val="0"/>
              <w:marRight w:val="0"/>
              <w:marTop w:val="0"/>
              <w:marBottom w:val="0"/>
              <w:divBdr>
                <w:top w:val="single" w:sz="2" w:space="0" w:color="333333"/>
                <w:left w:val="single" w:sz="2" w:space="0" w:color="333333"/>
                <w:bottom w:val="single" w:sz="2" w:space="0" w:color="333333"/>
                <w:right w:val="single" w:sz="2" w:space="0" w:color="333333"/>
              </w:divBdr>
              <w:divsChild>
                <w:div w:id="1950314786">
                  <w:marLeft w:val="0"/>
                  <w:marRight w:val="0"/>
                  <w:marTop w:val="0"/>
                  <w:marBottom w:val="0"/>
                  <w:divBdr>
                    <w:top w:val="single" w:sz="2" w:space="0" w:color="333333"/>
                    <w:left w:val="single" w:sz="2" w:space="0" w:color="333333"/>
                    <w:bottom w:val="single" w:sz="2" w:space="0" w:color="333333"/>
                    <w:right w:val="single" w:sz="2" w:space="0" w:color="333333"/>
                  </w:divBdr>
                  <w:divsChild>
                    <w:div w:id="1580946121">
                      <w:marLeft w:val="0"/>
                      <w:marRight w:val="0"/>
                      <w:marTop w:val="0"/>
                      <w:marBottom w:val="0"/>
                      <w:divBdr>
                        <w:top w:val="single" w:sz="2" w:space="0" w:color="333333"/>
                        <w:left w:val="single" w:sz="2" w:space="0" w:color="333333"/>
                        <w:bottom w:val="single" w:sz="2" w:space="0" w:color="333333"/>
                        <w:right w:val="single" w:sz="2" w:space="0" w:color="333333"/>
                      </w:divBdr>
                    </w:div>
                    <w:div w:id="2034377665">
                      <w:marLeft w:val="0"/>
                      <w:marRight w:val="0"/>
                      <w:marTop w:val="0"/>
                      <w:marBottom w:val="0"/>
                      <w:divBdr>
                        <w:top w:val="single" w:sz="2" w:space="0" w:color="333333"/>
                        <w:left w:val="single" w:sz="2" w:space="0" w:color="333333"/>
                        <w:bottom w:val="single" w:sz="2" w:space="0" w:color="333333"/>
                        <w:right w:val="single" w:sz="2" w:space="0" w:color="333333"/>
                      </w:divBdr>
                    </w:div>
                    <w:div w:id="712585312">
                      <w:marLeft w:val="0"/>
                      <w:marRight w:val="0"/>
                      <w:marTop w:val="900"/>
                      <w:marBottom w:val="120"/>
                      <w:divBdr>
                        <w:top w:val="single" w:sz="2" w:space="2" w:color="333333"/>
                        <w:left w:val="single" w:sz="2" w:space="0" w:color="333333"/>
                        <w:bottom w:val="single" w:sz="2" w:space="2" w:color="333333"/>
                        <w:right w:val="single" w:sz="2" w:space="0" w:color="333333"/>
                      </w:divBdr>
                    </w:div>
                  </w:divsChild>
                </w:div>
              </w:divsChild>
            </w:div>
          </w:divsChild>
        </w:div>
        <w:div w:id="2091581952">
          <w:marLeft w:val="0"/>
          <w:marRight w:val="0"/>
          <w:marTop w:val="0"/>
          <w:marBottom w:val="0"/>
          <w:divBdr>
            <w:top w:val="single" w:sz="2" w:space="31" w:color="333333"/>
            <w:left w:val="single" w:sz="2" w:space="30" w:color="333333"/>
            <w:bottom w:val="single" w:sz="2" w:space="31" w:color="333333"/>
            <w:right w:val="single" w:sz="2" w:space="30" w:color="333333"/>
          </w:divBdr>
          <w:divsChild>
            <w:div w:id="1702050850">
              <w:marLeft w:val="0"/>
              <w:marRight w:val="0"/>
              <w:marTop w:val="0"/>
              <w:marBottom w:val="0"/>
              <w:divBdr>
                <w:top w:val="single" w:sz="2" w:space="0" w:color="333333"/>
                <w:left w:val="single" w:sz="2" w:space="0" w:color="333333"/>
                <w:bottom w:val="single" w:sz="2" w:space="0" w:color="333333"/>
                <w:right w:val="single" w:sz="2" w:space="0" w:color="333333"/>
              </w:divBdr>
              <w:divsChild>
                <w:div w:id="1268273877">
                  <w:marLeft w:val="0"/>
                  <w:marRight w:val="0"/>
                  <w:marTop w:val="0"/>
                  <w:marBottom w:val="0"/>
                  <w:divBdr>
                    <w:top w:val="single" w:sz="2" w:space="0" w:color="333333"/>
                    <w:left w:val="single" w:sz="2" w:space="0" w:color="333333"/>
                    <w:bottom w:val="single" w:sz="2" w:space="0" w:color="333333"/>
                    <w:right w:val="single" w:sz="2" w:space="0" w:color="333333"/>
                  </w:divBdr>
                  <w:divsChild>
                    <w:div w:id="1437210868">
                      <w:marLeft w:val="0"/>
                      <w:marRight w:val="0"/>
                      <w:marTop w:val="0"/>
                      <w:marBottom w:val="120"/>
                      <w:divBdr>
                        <w:top w:val="single" w:sz="2" w:space="2" w:color="333333"/>
                        <w:left w:val="single" w:sz="2" w:space="0" w:color="333333"/>
                        <w:bottom w:val="single" w:sz="2" w:space="2" w:color="333333"/>
                        <w:right w:val="single" w:sz="2" w:space="0" w:color="333333"/>
                      </w:divBdr>
                    </w:div>
                  </w:divsChild>
                </w:div>
              </w:divsChild>
            </w:div>
          </w:divsChild>
        </w:div>
      </w:divsChild>
    </w:div>
    <w:div w:id="1778714455">
      <w:bodyDiv w:val="1"/>
      <w:marLeft w:val="0"/>
      <w:marRight w:val="0"/>
      <w:marTop w:val="0"/>
      <w:marBottom w:val="0"/>
      <w:divBdr>
        <w:top w:val="none" w:sz="0" w:space="0" w:color="auto"/>
        <w:left w:val="none" w:sz="0" w:space="0" w:color="auto"/>
        <w:bottom w:val="none" w:sz="0" w:space="0" w:color="auto"/>
        <w:right w:val="none" w:sz="0" w:space="0" w:color="auto"/>
      </w:divBdr>
      <w:divsChild>
        <w:div w:id="1517501779">
          <w:marLeft w:val="0"/>
          <w:marRight w:val="0"/>
          <w:marTop w:val="0"/>
          <w:marBottom w:val="0"/>
          <w:divBdr>
            <w:top w:val="single" w:sz="2" w:space="20" w:color="333333"/>
            <w:left w:val="single" w:sz="2" w:space="30" w:color="333333"/>
            <w:bottom w:val="single" w:sz="2" w:space="20" w:color="333333"/>
            <w:right w:val="single" w:sz="2" w:space="30" w:color="333333"/>
          </w:divBdr>
          <w:divsChild>
            <w:div w:id="1879856189">
              <w:marLeft w:val="0"/>
              <w:marRight w:val="0"/>
              <w:marTop w:val="0"/>
              <w:marBottom w:val="0"/>
              <w:divBdr>
                <w:top w:val="single" w:sz="2" w:space="0" w:color="333333"/>
                <w:left w:val="single" w:sz="2" w:space="0" w:color="333333"/>
                <w:bottom w:val="single" w:sz="2" w:space="0" w:color="333333"/>
                <w:right w:val="single" w:sz="2" w:space="0" w:color="333333"/>
              </w:divBdr>
              <w:divsChild>
                <w:div w:id="371002335">
                  <w:marLeft w:val="0"/>
                  <w:marRight w:val="0"/>
                  <w:marTop w:val="0"/>
                  <w:marBottom w:val="0"/>
                  <w:divBdr>
                    <w:top w:val="single" w:sz="2" w:space="0" w:color="333333"/>
                    <w:left w:val="single" w:sz="2" w:space="0" w:color="333333"/>
                    <w:bottom w:val="single" w:sz="2" w:space="0" w:color="333333"/>
                    <w:right w:val="single" w:sz="2" w:space="0" w:color="333333"/>
                  </w:divBdr>
                  <w:divsChild>
                    <w:div w:id="1877961440">
                      <w:marLeft w:val="0"/>
                      <w:marRight w:val="0"/>
                      <w:marTop w:val="0"/>
                      <w:marBottom w:val="0"/>
                      <w:divBdr>
                        <w:top w:val="single" w:sz="2" w:space="0" w:color="333333"/>
                        <w:left w:val="single" w:sz="2" w:space="0" w:color="333333"/>
                        <w:bottom w:val="single" w:sz="2" w:space="0" w:color="333333"/>
                        <w:right w:val="single" w:sz="2" w:space="0" w:color="333333"/>
                      </w:divBdr>
                    </w:div>
                    <w:div w:id="883833926">
                      <w:marLeft w:val="0"/>
                      <w:marRight w:val="0"/>
                      <w:marTop w:val="0"/>
                      <w:marBottom w:val="0"/>
                      <w:divBdr>
                        <w:top w:val="single" w:sz="2" w:space="0" w:color="333333"/>
                        <w:left w:val="single" w:sz="2" w:space="0" w:color="333333"/>
                        <w:bottom w:val="single" w:sz="2" w:space="0" w:color="333333"/>
                        <w:right w:val="single" w:sz="2" w:space="0" w:color="333333"/>
                      </w:divBdr>
                    </w:div>
                    <w:div w:id="927543683">
                      <w:marLeft w:val="0"/>
                      <w:marRight w:val="0"/>
                      <w:marTop w:val="900"/>
                      <w:marBottom w:val="120"/>
                      <w:divBdr>
                        <w:top w:val="single" w:sz="2" w:space="2" w:color="333333"/>
                        <w:left w:val="single" w:sz="2" w:space="0" w:color="333333"/>
                        <w:bottom w:val="single" w:sz="2" w:space="2" w:color="333333"/>
                        <w:right w:val="single" w:sz="2" w:space="0" w:color="333333"/>
                      </w:divBdr>
                    </w:div>
                  </w:divsChild>
                </w:div>
              </w:divsChild>
            </w:div>
          </w:divsChild>
        </w:div>
        <w:div w:id="1454714616">
          <w:marLeft w:val="0"/>
          <w:marRight w:val="0"/>
          <w:marTop w:val="0"/>
          <w:marBottom w:val="0"/>
          <w:divBdr>
            <w:top w:val="single" w:sz="2" w:space="31" w:color="333333"/>
            <w:left w:val="single" w:sz="2" w:space="30" w:color="333333"/>
            <w:bottom w:val="single" w:sz="2" w:space="31" w:color="333333"/>
            <w:right w:val="single" w:sz="2" w:space="30" w:color="333333"/>
          </w:divBdr>
          <w:divsChild>
            <w:div w:id="1227447361">
              <w:marLeft w:val="0"/>
              <w:marRight w:val="0"/>
              <w:marTop w:val="0"/>
              <w:marBottom w:val="0"/>
              <w:divBdr>
                <w:top w:val="single" w:sz="2" w:space="0" w:color="333333"/>
                <w:left w:val="single" w:sz="2" w:space="0" w:color="333333"/>
                <w:bottom w:val="single" w:sz="2" w:space="0" w:color="333333"/>
                <w:right w:val="single" w:sz="2" w:space="0" w:color="333333"/>
              </w:divBdr>
              <w:divsChild>
                <w:div w:id="2132817659">
                  <w:marLeft w:val="0"/>
                  <w:marRight w:val="0"/>
                  <w:marTop w:val="0"/>
                  <w:marBottom w:val="0"/>
                  <w:divBdr>
                    <w:top w:val="single" w:sz="2" w:space="0" w:color="333333"/>
                    <w:left w:val="single" w:sz="2" w:space="0" w:color="333333"/>
                    <w:bottom w:val="single" w:sz="2" w:space="0" w:color="333333"/>
                    <w:right w:val="single" w:sz="2" w:space="0" w:color="333333"/>
                  </w:divBdr>
                  <w:divsChild>
                    <w:div w:id="1415274376">
                      <w:marLeft w:val="0"/>
                      <w:marRight w:val="0"/>
                      <w:marTop w:val="0"/>
                      <w:marBottom w:val="120"/>
                      <w:divBdr>
                        <w:top w:val="single" w:sz="2" w:space="2" w:color="333333"/>
                        <w:left w:val="single" w:sz="2" w:space="0" w:color="333333"/>
                        <w:bottom w:val="single" w:sz="2" w:space="2" w:color="333333"/>
                        <w:right w:val="single" w:sz="2" w:space="0" w:color="33333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sacep.org/education-programme-therapeut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768</Words>
  <Characters>4226</Characters>
  <Application>Microsoft Office Word</Application>
  <DocSecurity>0</DocSecurity>
  <Lines>35</Lines>
  <Paragraphs>9</Paragraphs>
  <ScaleCrop>false</ScaleCrop>
  <Company>HUS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LANOTTE Livia</dc:creator>
  <cp:keywords/>
  <dc:description/>
  <cp:lastModifiedBy>LANOTTE Livia</cp:lastModifiedBy>
  <cp:revision>1</cp:revision>
  <dcterms:created xsi:type="dcterms:W3CDTF">2020-11-10T12:36:00Z</dcterms:created>
  <dcterms:modified xsi:type="dcterms:W3CDTF">2020-11-10T12:40:00Z</dcterms:modified>
</cp:coreProperties>
</file>